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633" w:tblpY="90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3"/>
        <w:gridCol w:w="1975"/>
        <w:gridCol w:w="5250"/>
        <w:gridCol w:w="4025"/>
        <w:gridCol w:w="1075"/>
        <w:gridCol w:w="825"/>
        <w:gridCol w:w="975"/>
      </w:tblGrid>
      <w:tr w:rsidR="00463F3A" w:rsidTr="002B0067">
        <w:trPr>
          <w:trHeight w:val="619"/>
        </w:trPr>
        <w:tc>
          <w:tcPr>
            <w:tcW w:w="1573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textAlignment w:val="center"/>
              <w:rPr>
                <w:rFonts w:ascii="微软雅黑" w:eastAsia="微软雅黑" w:hAnsi="微软雅黑" w:cs="微软雅黑" w:hint="eastAsia"/>
                <w:b/>
                <w:bCs/>
                <w:sz w:val="30"/>
                <w:szCs w:val="30"/>
              </w:rPr>
            </w:pPr>
            <w:bookmarkStart w:id="0" w:name="_GoBack" w:colFirst="0" w:colLast="0"/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</w:p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30"/>
                <w:szCs w:val="30"/>
              </w:rPr>
              <w:t>皖西卫生职业学院优秀教研室评选指标体系</w:t>
            </w:r>
          </w:p>
        </w:tc>
      </w:tr>
      <w:tr w:rsidR="00463F3A" w:rsidTr="002B0067">
        <w:trPr>
          <w:trHeight w:val="619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一级指标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二级指标</w:t>
            </w:r>
          </w:p>
        </w:tc>
        <w:tc>
          <w:tcPr>
            <w:tcW w:w="525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内涵</w:t>
            </w:r>
          </w:p>
        </w:tc>
        <w:tc>
          <w:tcPr>
            <w:tcW w:w="402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操作说明</w:t>
            </w:r>
          </w:p>
        </w:tc>
        <w:tc>
          <w:tcPr>
            <w:tcW w:w="287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分值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70"/>
        </w:trPr>
        <w:tc>
          <w:tcPr>
            <w:tcW w:w="1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525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402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好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br/>
              <w:t>1.0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中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br/>
              <w:t>0.8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差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br/>
              <w:t>0.6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1、教研活动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活动计划（5分）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每学期均有活动计划，计划制定落实、可操作性强，无空话、套话。</w:t>
            </w:r>
          </w:p>
        </w:tc>
        <w:tc>
          <w:tcPr>
            <w:tcW w:w="4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依据每学期的工作计划、工作总结及教研活动记录本。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活动开展（5分）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坚持教研室活动制度，有两周一次的教研室活动记录，有教研活动实质开展的记录和反思。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活动总结（5分）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每学期均有活动工作总结，总结全面、客观，并对下一阶段工作提出了具体要求。</w:t>
            </w:r>
          </w:p>
        </w:tc>
        <w:tc>
          <w:tcPr>
            <w:tcW w:w="4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2、教学资源建设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教学大纲和授课计划（5分）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所开设课程均有完整的教学大纲和授课计划。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每少一门扣1分。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课程标准（5分）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专业核心课程有课程标准。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有加2分，好的4-5分/门。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电子教案（5分）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有教研室集体制定的电子教案。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有加2分，好的4-5分/门。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其他教学资源（5分）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微课、PPT、习题库、考试题库等。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有加2分，好的4-5分/套，无不扣分。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lastRenderedPageBreak/>
              <w:t>3、教学改革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考试改革（5分）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积极进行考试改革工作，有完整的课程改革方案，实施步骤及效果分析。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无不扣分，按开展情况分别加3-5分/门。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课程改革（10分）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课程改革工作有效开展，有方案，有具体实施步骤和效果分析，有公开示范课展示。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无不扣分，按开展情况分别加3-5分/门。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校本教材编写（5分）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根据教学需要，自编校本教材、习题册、指导用书等。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无不扣分，按质量分别加3-5分/部。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6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教改项目立项（5分）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各级立项的教改项目。</w:t>
            </w:r>
          </w:p>
        </w:tc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省级加5分，院级加2分，未及时结题扣5分。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</w:tbl>
    <w:bookmarkEnd w:id="0"/>
    <w:p w:rsidR="00463F3A" w:rsidRDefault="00463F3A" w:rsidP="00463F3A">
      <w:r>
        <w:rPr>
          <w:rFonts w:ascii="宋体" w:hAnsi="宋体" w:hint="eastAsia"/>
          <w:sz w:val="24"/>
        </w:rPr>
        <w:t xml:space="preserve">附件1：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463F3A" w:rsidRDefault="00463F3A" w:rsidP="00463F3A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</w:t>
      </w:r>
    </w:p>
    <w:tbl>
      <w:tblPr>
        <w:tblpPr w:leftFromText="180" w:rightFromText="180" w:vertAnchor="text" w:horzAnchor="page" w:tblpX="364" w:tblpY="85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3"/>
        <w:gridCol w:w="1975"/>
        <w:gridCol w:w="5250"/>
        <w:gridCol w:w="4025"/>
        <w:gridCol w:w="1075"/>
        <w:gridCol w:w="825"/>
        <w:gridCol w:w="975"/>
      </w:tblGrid>
      <w:tr w:rsidR="00463F3A" w:rsidTr="002B0067">
        <w:trPr>
          <w:trHeight w:val="600"/>
        </w:trPr>
        <w:tc>
          <w:tcPr>
            <w:tcW w:w="16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4、教学管理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</w: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教学工作量（5分）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教学任务分配合理，没有无争当理由不承担教学任务的现象。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每发现一处扣2分。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教材选用（5分）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教材选用论证充分，优先选用近三年省级、国家级规划教材及教育部推荐教材。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教材选用随意的，选用不合理的，扣3分。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督导听课（5分）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按学校要求完成督导听课任务。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查原始听课记录本，凡是没有按要求听满的，每发现一处扣1分。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教师培养（5分）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有立项为国家级、省级、院级专业带头人、教坛新秀等培养对象的。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国家级加5分、省级加4分、院级加3分。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青蓝带教（5分）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切实完成青蓝带教任务，被带教人进步明显。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查青蓝带教记录本及其他相关资料，发现青蓝带教工作流于形式的，每发现一处扣2分。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教学档案（5分）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反映教研室教学活动、教学管理、教学质量的各种教学档案规范，教案、教学总结等资料齐全。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每缺一项扣2分。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lastRenderedPageBreak/>
              <w:t>5、教学比赛和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  <w:t>教研论文</w:t>
            </w: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教学比赛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积极参加各级教学比赛。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获奖者，省院级一二三等奖分别加3、2、1分/人。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教研论文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发表各级各类教研论文。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一类加8分、二类加6分、三类加4分、四类加2分。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公开课和</w:t>
            </w:r>
          </w:p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学术讲座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进行教改示范课或者在全院范围内进行学术讲座、专题讲座。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每举行一次公开示范课和讲座加2分。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</w:tr>
      <w:tr w:rsidR="00463F3A" w:rsidTr="002B0067">
        <w:trPr>
          <w:trHeight w:val="600"/>
        </w:trPr>
        <w:tc>
          <w:tcPr>
            <w:tcW w:w="161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6、师德师风和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  <w:t>教学纪律</w:t>
            </w: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br/>
            </w: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获奖情况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获得（国家、省、院级）荣誉教师称号，如师德师风标兵、教学名师、优秀教师、优秀党员等。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国家级加6分、省级加4分、院级加2分。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教学事故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有教学事故的扣分。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一级扣5分、二级扣4分、三级扣3分。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61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jc w:val="left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</w:p>
        </w:tc>
        <w:tc>
          <w:tcPr>
            <w:tcW w:w="1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center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教学满意度</w:t>
            </w:r>
          </w:p>
        </w:tc>
        <w:tc>
          <w:tcPr>
            <w:tcW w:w="52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学生座谈会或其他途径未有较严重的教学不满意情况反映。</w:t>
            </w:r>
          </w:p>
        </w:tc>
        <w:tc>
          <w:tcPr>
            <w:tcW w:w="40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>每发现一次扣3分。</w:t>
            </w:r>
          </w:p>
        </w:tc>
        <w:tc>
          <w:tcPr>
            <w:tcW w:w="10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  <w:tc>
          <w:tcPr>
            <w:tcW w:w="97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</w:pPr>
            <w:r>
              <w:rPr>
                <w:rFonts w:ascii="微软雅黑 Light" w:eastAsia="微软雅黑 Light" w:hAnsi="微软雅黑 Light" w:cs="微软雅黑 Light" w:hint="eastAsia"/>
                <w:sz w:val="18"/>
                <w:szCs w:val="18"/>
              </w:rPr>
              <w:t xml:space="preserve">　</w:t>
            </w:r>
          </w:p>
        </w:tc>
      </w:tr>
      <w:tr w:rsidR="00463F3A" w:rsidTr="002B0067">
        <w:trPr>
          <w:trHeight w:val="600"/>
        </w:trPr>
        <w:tc>
          <w:tcPr>
            <w:tcW w:w="12863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sz w:val="18"/>
                <w:szCs w:val="18"/>
              </w:rPr>
              <w:t xml:space="preserve">                                                 总      分</w:t>
            </w:r>
          </w:p>
        </w:tc>
        <w:tc>
          <w:tcPr>
            <w:tcW w:w="2875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:rsidR="00463F3A" w:rsidRDefault="00463F3A" w:rsidP="00463F3A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463F3A" w:rsidRDefault="00463F3A" w:rsidP="00463F3A">
      <w:pPr>
        <w:rPr>
          <w:rFonts w:ascii="宋体" w:hAnsi="宋体" w:hint="eastAsia"/>
          <w:sz w:val="28"/>
          <w:szCs w:val="28"/>
        </w:rPr>
      </w:pPr>
    </w:p>
    <w:p w:rsidR="002076E0" w:rsidRPr="00463F3A" w:rsidRDefault="002076E0" w:rsidP="00463F3A"/>
    <w:sectPr w:rsidR="002076E0" w:rsidRPr="00463F3A" w:rsidSect="00463F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015" w:rsidRDefault="005D7015" w:rsidP="00463F3A">
      <w:r>
        <w:separator/>
      </w:r>
    </w:p>
  </w:endnote>
  <w:endnote w:type="continuationSeparator" w:id="0">
    <w:p w:rsidR="005D7015" w:rsidRDefault="005D7015" w:rsidP="0046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 Light">
    <w:altName w:val="黑体"/>
    <w:charset w:val="86"/>
    <w:family w:val="auto"/>
    <w:pitch w:val="default"/>
    <w:sig w:usb0="A00002BF" w:usb1="28CF001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015" w:rsidRDefault="005D7015" w:rsidP="00463F3A">
      <w:r>
        <w:separator/>
      </w:r>
    </w:p>
  </w:footnote>
  <w:footnote w:type="continuationSeparator" w:id="0">
    <w:p w:rsidR="005D7015" w:rsidRDefault="005D7015" w:rsidP="00463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F3F"/>
    <w:rsid w:val="0002370A"/>
    <w:rsid w:val="00050ADE"/>
    <w:rsid w:val="00065C48"/>
    <w:rsid w:val="000E2344"/>
    <w:rsid w:val="001058A7"/>
    <w:rsid w:val="00110553"/>
    <w:rsid w:val="00183B92"/>
    <w:rsid w:val="001B37E7"/>
    <w:rsid w:val="002076E0"/>
    <w:rsid w:val="0021560C"/>
    <w:rsid w:val="00242EA8"/>
    <w:rsid w:val="00270A92"/>
    <w:rsid w:val="002E08C3"/>
    <w:rsid w:val="003868CC"/>
    <w:rsid w:val="003B5A8B"/>
    <w:rsid w:val="003B7648"/>
    <w:rsid w:val="003C6402"/>
    <w:rsid w:val="0044376C"/>
    <w:rsid w:val="0045625D"/>
    <w:rsid w:val="00463F3A"/>
    <w:rsid w:val="00482E6D"/>
    <w:rsid w:val="004C0571"/>
    <w:rsid w:val="004D0D5B"/>
    <w:rsid w:val="004D7CAA"/>
    <w:rsid w:val="00500634"/>
    <w:rsid w:val="0053792B"/>
    <w:rsid w:val="00555238"/>
    <w:rsid w:val="005A1D4E"/>
    <w:rsid w:val="005D7015"/>
    <w:rsid w:val="005E0A48"/>
    <w:rsid w:val="0064443F"/>
    <w:rsid w:val="0065478F"/>
    <w:rsid w:val="00675A1F"/>
    <w:rsid w:val="006B243F"/>
    <w:rsid w:val="006B3D6B"/>
    <w:rsid w:val="00742386"/>
    <w:rsid w:val="007E2429"/>
    <w:rsid w:val="00806F33"/>
    <w:rsid w:val="00837BAB"/>
    <w:rsid w:val="008F6E4E"/>
    <w:rsid w:val="00914991"/>
    <w:rsid w:val="0091680F"/>
    <w:rsid w:val="00925AF1"/>
    <w:rsid w:val="009A2497"/>
    <w:rsid w:val="009B4152"/>
    <w:rsid w:val="009F0956"/>
    <w:rsid w:val="00A35492"/>
    <w:rsid w:val="00A96AD6"/>
    <w:rsid w:val="00AD02CC"/>
    <w:rsid w:val="00AD2B1F"/>
    <w:rsid w:val="00AE13C4"/>
    <w:rsid w:val="00AF2583"/>
    <w:rsid w:val="00B30A0F"/>
    <w:rsid w:val="00BB7363"/>
    <w:rsid w:val="00BB78C1"/>
    <w:rsid w:val="00BC37BE"/>
    <w:rsid w:val="00BE410B"/>
    <w:rsid w:val="00C01FA8"/>
    <w:rsid w:val="00C73300"/>
    <w:rsid w:val="00C90C27"/>
    <w:rsid w:val="00CC2219"/>
    <w:rsid w:val="00CE2001"/>
    <w:rsid w:val="00D43AED"/>
    <w:rsid w:val="00D9339D"/>
    <w:rsid w:val="00DC19E1"/>
    <w:rsid w:val="00DD6B58"/>
    <w:rsid w:val="00E57509"/>
    <w:rsid w:val="00E6691B"/>
    <w:rsid w:val="00EC6A0C"/>
    <w:rsid w:val="00ED4F3F"/>
    <w:rsid w:val="00F27B16"/>
    <w:rsid w:val="00F7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2088E4-2202-488F-A9E8-EDB57CB6E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3F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421E5-60B1-4D70-BFFE-1344428C6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238</Words>
  <Characters>1360</Characters>
  <Application>Microsoft Office Word</Application>
  <DocSecurity>0</DocSecurity>
  <Lines>11</Lines>
  <Paragraphs>3</Paragraphs>
  <ScaleCrop>false</ScaleCrop>
  <Company>Microsoft</Company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2017-01-02T13:41:00Z</dcterms:created>
  <dcterms:modified xsi:type="dcterms:W3CDTF">2017-01-02T13:42:00Z</dcterms:modified>
</cp:coreProperties>
</file>